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01"/>
        <w:tblW w:w="5000" w:type="pct"/>
        <w:tblCellSpacing w:w="7" w:type="dxa"/>
        <w:shd w:val="clear" w:color="auto" w:fill="FFFFFF"/>
        <w:tblCellMar>
          <w:left w:w="0" w:type="dxa"/>
          <w:right w:w="0" w:type="dxa"/>
        </w:tblCellMar>
        <w:tblLook w:val="04A0" w:firstRow="1" w:lastRow="0" w:firstColumn="1" w:lastColumn="0" w:noHBand="0" w:noVBand="1"/>
      </w:tblPr>
      <w:tblGrid>
        <w:gridCol w:w="8306"/>
      </w:tblGrid>
      <w:tr w:rsidR="00BD744B" w:rsidTr="00BA1706">
        <w:trPr>
          <w:trHeight w:val="1438"/>
          <w:tblCellSpacing w:w="7" w:type="dxa"/>
        </w:trPr>
        <w:tc>
          <w:tcPr>
            <w:tcW w:w="0" w:type="auto"/>
            <w:shd w:val="clear" w:color="auto" w:fill="FFFFFF"/>
            <w:vAlign w:val="center"/>
            <w:hideMark/>
          </w:tcPr>
          <w:p w:rsidR="00BD744B" w:rsidRDefault="00BD744B" w:rsidP="00BA1706">
            <w:pPr>
              <w:spacing w:line="540" w:lineRule="atLeast"/>
              <w:jc w:val="center"/>
              <w:rPr>
                <w:b/>
                <w:bCs/>
                <w:color w:val="08318D"/>
                <w:sz w:val="33"/>
                <w:szCs w:val="33"/>
              </w:rPr>
            </w:pPr>
            <w:r>
              <w:rPr>
                <w:rFonts w:hint="eastAsia"/>
                <w:b/>
                <w:bCs/>
                <w:color w:val="08318D"/>
                <w:sz w:val="33"/>
                <w:szCs w:val="33"/>
              </w:rPr>
              <w:t>关于经营职工</w:t>
            </w:r>
            <w:proofErr w:type="gramStart"/>
            <w:r>
              <w:rPr>
                <w:rFonts w:hint="eastAsia"/>
                <w:b/>
                <w:bCs/>
                <w:color w:val="08318D"/>
                <w:sz w:val="33"/>
                <w:szCs w:val="33"/>
              </w:rPr>
              <w:t>医</w:t>
            </w:r>
            <w:proofErr w:type="gramEnd"/>
            <w:r>
              <w:rPr>
                <w:rFonts w:hint="eastAsia"/>
                <w:b/>
                <w:bCs/>
                <w:color w:val="08318D"/>
                <w:sz w:val="33"/>
                <w:szCs w:val="33"/>
              </w:rPr>
              <w:t>保个人账户购买商业医疗保险业务公司名单（第一批）的公告</w:t>
            </w:r>
          </w:p>
        </w:tc>
      </w:tr>
      <w:tr w:rsidR="00BD744B" w:rsidTr="00BA1706">
        <w:trPr>
          <w:trHeight w:val="732"/>
          <w:tblCellSpacing w:w="7" w:type="dxa"/>
        </w:trPr>
        <w:tc>
          <w:tcPr>
            <w:tcW w:w="0" w:type="auto"/>
            <w:tcBorders>
              <w:bottom w:val="dashed" w:sz="6" w:space="0" w:color="606060"/>
            </w:tcBorders>
            <w:shd w:val="clear" w:color="auto" w:fill="FFFFFF"/>
            <w:vAlign w:val="center"/>
            <w:hideMark/>
          </w:tcPr>
          <w:p w:rsidR="00BD744B" w:rsidRDefault="00BD744B" w:rsidP="00BA1706">
            <w:pPr>
              <w:spacing w:line="270" w:lineRule="atLeast"/>
              <w:jc w:val="center"/>
              <w:rPr>
                <w:rFonts w:hint="eastAsia"/>
                <w:color w:val="9B9B9B"/>
                <w:sz w:val="18"/>
                <w:szCs w:val="18"/>
              </w:rPr>
            </w:pPr>
            <w:r>
              <w:rPr>
                <w:rFonts w:hint="eastAsia"/>
                <w:color w:val="9B9B9B"/>
                <w:sz w:val="18"/>
                <w:szCs w:val="18"/>
              </w:rPr>
              <w:t>发布时间：2017-01-05      分享到：</w:t>
            </w:r>
            <w:r>
              <w:rPr>
                <w:rStyle w:val="apple-converted-space"/>
                <w:rFonts w:hint="eastAsia"/>
                <w:color w:val="9B9B9B"/>
                <w:sz w:val="18"/>
                <w:szCs w:val="18"/>
              </w:rPr>
              <w:t> </w:t>
            </w:r>
          </w:p>
          <w:p w:rsidR="00BD744B" w:rsidRDefault="00BD744B" w:rsidP="00BA1706">
            <w:pPr>
              <w:spacing w:line="270" w:lineRule="atLeast"/>
              <w:jc w:val="center"/>
              <w:rPr>
                <w:rFonts w:hint="eastAsia"/>
                <w:color w:val="9B9B9B"/>
                <w:sz w:val="18"/>
                <w:szCs w:val="18"/>
              </w:rPr>
            </w:pPr>
            <w:r>
              <w:rPr>
                <w:rStyle w:val="apple-converted-space"/>
                <w:rFonts w:hint="eastAsia"/>
                <w:color w:val="9B9B9B"/>
                <w:sz w:val="18"/>
                <w:szCs w:val="18"/>
              </w:rPr>
              <w:t> </w:t>
            </w:r>
            <w:r>
              <w:rPr>
                <w:rFonts w:hint="eastAsia"/>
                <w:color w:val="9B9B9B"/>
                <w:sz w:val="18"/>
                <w:szCs w:val="18"/>
              </w:rPr>
              <w:t>             【字体：</w:t>
            </w:r>
            <w:hyperlink r:id="rId4" w:history="1">
              <w:r>
                <w:rPr>
                  <w:rStyle w:val="a3"/>
                  <w:rFonts w:hint="eastAsia"/>
                  <w:color w:val="7B7B7B"/>
                  <w:sz w:val="18"/>
                  <w:szCs w:val="18"/>
                  <w:u w:val="none"/>
                </w:rPr>
                <w:t>大</w:t>
              </w:r>
            </w:hyperlink>
            <w:r>
              <w:rPr>
                <w:rStyle w:val="apple-converted-space"/>
                <w:rFonts w:hint="eastAsia"/>
                <w:color w:val="9B9B9B"/>
                <w:sz w:val="18"/>
                <w:szCs w:val="18"/>
              </w:rPr>
              <w:t> </w:t>
            </w:r>
            <w:hyperlink r:id="rId5" w:history="1">
              <w:r>
                <w:rPr>
                  <w:rStyle w:val="a3"/>
                  <w:rFonts w:hint="eastAsia"/>
                  <w:color w:val="7B7B7B"/>
                  <w:sz w:val="18"/>
                  <w:szCs w:val="18"/>
                  <w:u w:val="none"/>
                </w:rPr>
                <w:t>中</w:t>
              </w:r>
            </w:hyperlink>
            <w:r>
              <w:rPr>
                <w:rStyle w:val="apple-converted-space"/>
                <w:rFonts w:hint="eastAsia"/>
                <w:color w:val="9B9B9B"/>
                <w:sz w:val="18"/>
                <w:szCs w:val="18"/>
              </w:rPr>
              <w:t> </w:t>
            </w:r>
            <w:hyperlink r:id="rId6" w:history="1">
              <w:r>
                <w:rPr>
                  <w:rStyle w:val="a3"/>
                  <w:rFonts w:hint="eastAsia"/>
                  <w:color w:val="7B7B7B"/>
                  <w:sz w:val="18"/>
                  <w:szCs w:val="18"/>
                  <w:u w:val="none"/>
                </w:rPr>
                <w:t>小</w:t>
              </w:r>
              <w:r>
                <w:rPr>
                  <w:rStyle w:val="apple-converted-space"/>
                  <w:rFonts w:hint="eastAsia"/>
                  <w:color w:val="7B7B7B"/>
                  <w:sz w:val="18"/>
                  <w:szCs w:val="18"/>
                </w:rPr>
                <w:t> </w:t>
              </w:r>
            </w:hyperlink>
            <w:r>
              <w:rPr>
                <w:rFonts w:hint="eastAsia"/>
                <w:color w:val="9B9B9B"/>
                <w:sz w:val="18"/>
                <w:szCs w:val="18"/>
              </w:rPr>
              <w:t>】</w:t>
            </w:r>
          </w:p>
        </w:tc>
      </w:tr>
      <w:tr w:rsidR="00BD744B" w:rsidTr="00BA1706">
        <w:trPr>
          <w:trHeight w:val="26"/>
          <w:tblCellSpacing w:w="7" w:type="dxa"/>
        </w:trPr>
        <w:tc>
          <w:tcPr>
            <w:tcW w:w="0" w:type="auto"/>
            <w:shd w:val="clear" w:color="auto" w:fill="FFFFFF"/>
            <w:vAlign w:val="center"/>
            <w:hideMark/>
          </w:tcPr>
          <w:p w:rsidR="00BD744B" w:rsidRDefault="00BD744B" w:rsidP="00BA1706">
            <w:pPr>
              <w:spacing w:line="270" w:lineRule="atLeast"/>
              <w:jc w:val="center"/>
              <w:rPr>
                <w:rFonts w:hint="eastAsia"/>
                <w:color w:val="9B9B9B"/>
                <w:sz w:val="18"/>
                <w:szCs w:val="18"/>
              </w:rPr>
            </w:pPr>
          </w:p>
        </w:tc>
      </w:tr>
      <w:tr w:rsidR="00BD744B" w:rsidTr="00BA1706">
        <w:trPr>
          <w:trHeight w:val="8053"/>
          <w:tblCellSpacing w:w="7" w:type="dxa"/>
        </w:trPr>
        <w:tc>
          <w:tcPr>
            <w:tcW w:w="0" w:type="auto"/>
            <w:shd w:val="clear" w:color="auto" w:fill="FFFFFF"/>
            <w:tcMar>
              <w:top w:w="225" w:type="dxa"/>
              <w:left w:w="0" w:type="dxa"/>
              <w:bottom w:w="0" w:type="dxa"/>
              <w:right w:w="0" w:type="dxa"/>
            </w:tcMar>
            <w:vAlign w:val="center"/>
            <w:hideMark/>
          </w:tcPr>
          <w:p w:rsidR="00BD744B" w:rsidRDefault="00BD744B" w:rsidP="00BA1706">
            <w:pPr>
              <w:pStyle w:val="a4"/>
              <w:spacing w:before="0" w:beforeAutospacing="0" w:after="0" w:afterAutospacing="0" w:line="360" w:lineRule="atLeast"/>
              <w:ind w:left="-540"/>
              <w:jc w:val="center"/>
              <w:rPr>
                <w:color w:val="403F3D"/>
                <w:sz w:val="21"/>
                <w:szCs w:val="21"/>
              </w:rPr>
            </w:pPr>
            <w:bookmarkStart w:id="0" w:name="wordNo"/>
            <w:proofErr w:type="gramStart"/>
            <w:r>
              <w:rPr>
                <w:rFonts w:hint="eastAsia"/>
                <w:color w:val="7B7B7B"/>
                <w:sz w:val="21"/>
                <w:szCs w:val="21"/>
              </w:rPr>
              <w:t>沪保监</w:t>
            </w:r>
            <w:proofErr w:type="gramEnd"/>
            <w:r>
              <w:rPr>
                <w:rFonts w:hint="eastAsia"/>
                <w:color w:val="7B7B7B"/>
                <w:sz w:val="21"/>
                <w:szCs w:val="21"/>
              </w:rPr>
              <w:t>公告〔2017〕1号</w:t>
            </w:r>
            <w:bookmarkEnd w:id="0"/>
          </w:p>
          <w:p w:rsidR="00BD744B" w:rsidRDefault="00BD744B" w:rsidP="00BA1706">
            <w:pPr>
              <w:pStyle w:val="a4"/>
              <w:spacing w:before="0" w:beforeAutospacing="0" w:after="120" w:afterAutospacing="0" w:line="360" w:lineRule="atLeast"/>
              <w:ind w:left="-540"/>
              <w:jc w:val="center"/>
              <w:rPr>
                <w:rFonts w:hint="eastAsia"/>
                <w:color w:val="403F3D"/>
                <w:sz w:val="21"/>
                <w:szCs w:val="21"/>
              </w:rPr>
            </w:pPr>
            <w:r>
              <w:rPr>
                <w:rFonts w:hint="eastAsia"/>
                <w:color w:val="403F3D"/>
                <w:sz w:val="21"/>
                <w:szCs w:val="21"/>
              </w:rPr>
              <w:t> </w:t>
            </w:r>
          </w:p>
          <w:p w:rsidR="00BD744B" w:rsidRDefault="00BD744B" w:rsidP="00BA1706">
            <w:pPr>
              <w:pStyle w:val="a4"/>
              <w:spacing w:before="0" w:beforeAutospacing="0" w:after="0" w:afterAutospacing="0" w:line="315" w:lineRule="atLeast"/>
              <w:rPr>
                <w:rFonts w:hint="eastAsia"/>
                <w:color w:val="403F3D"/>
                <w:sz w:val="21"/>
                <w:szCs w:val="21"/>
              </w:rPr>
            </w:pPr>
            <w:r>
              <w:rPr>
                <w:rFonts w:hint="eastAsia"/>
                <w:color w:val="403F3D"/>
                <w:sz w:val="21"/>
                <w:szCs w:val="21"/>
              </w:rPr>
              <w:t> </w:t>
            </w:r>
          </w:p>
          <w:p w:rsidR="00BD744B" w:rsidRDefault="00BD744B" w:rsidP="00BA1706">
            <w:pPr>
              <w:pStyle w:val="a4"/>
              <w:spacing w:before="0" w:beforeAutospacing="0" w:after="0" w:afterAutospacing="0" w:line="315" w:lineRule="atLeast"/>
              <w:rPr>
                <w:rFonts w:hint="eastAsia"/>
                <w:color w:val="403F3D"/>
                <w:sz w:val="21"/>
                <w:szCs w:val="21"/>
              </w:rPr>
            </w:pPr>
            <w:bookmarkStart w:id="1" w:name="Start"/>
            <w:bookmarkEnd w:id="1"/>
            <w:r>
              <w:rPr>
                <w:rFonts w:hint="eastAsia"/>
                <w:color w:val="403F3D"/>
                <w:sz w:val="21"/>
                <w:szCs w:val="21"/>
              </w:rPr>
              <w:t>    根据市政府《关于职工自愿使用医保个人账户历年结余资金购买商业医疗保险有关事项的通知》（沪府发[2016]106号）的文件精神，现将上海市保险公司第一批职工</w:t>
            </w:r>
            <w:proofErr w:type="gramStart"/>
            <w:r>
              <w:rPr>
                <w:rFonts w:hint="eastAsia"/>
                <w:color w:val="403F3D"/>
                <w:sz w:val="21"/>
                <w:szCs w:val="21"/>
              </w:rPr>
              <w:t>医</w:t>
            </w:r>
            <w:proofErr w:type="gramEnd"/>
            <w:r>
              <w:rPr>
                <w:rFonts w:hint="eastAsia"/>
                <w:color w:val="403F3D"/>
                <w:sz w:val="21"/>
                <w:szCs w:val="21"/>
              </w:rPr>
              <w:t>保个人账户购买商业医疗保险经营名单公告如下：</w:t>
            </w:r>
          </w:p>
          <w:p w:rsidR="00BD744B" w:rsidRDefault="00BD744B" w:rsidP="00BA1706">
            <w:pPr>
              <w:pStyle w:val="a4"/>
              <w:spacing w:before="0" w:beforeAutospacing="0" w:after="0" w:afterAutospacing="0" w:line="315" w:lineRule="atLeast"/>
              <w:rPr>
                <w:rFonts w:hint="eastAsia"/>
                <w:color w:val="403F3D"/>
                <w:sz w:val="21"/>
                <w:szCs w:val="21"/>
              </w:rPr>
            </w:pPr>
            <w:r>
              <w:rPr>
                <w:rFonts w:hint="eastAsia"/>
                <w:color w:val="403F3D"/>
                <w:sz w:val="21"/>
                <w:szCs w:val="21"/>
              </w:rPr>
              <w:t>    中国太平洋人寿保险股份有限公司上海分公司、平安养老保险股份有限公司上海分公司、中国人寿保险股份有限公司上海市分公司、中国人民健康保险股份有限公司上海分公司、新华人寿保险股份有限公司上海分公司。</w:t>
            </w:r>
          </w:p>
          <w:p w:rsidR="00BD744B" w:rsidRDefault="00BD744B" w:rsidP="00BA1706">
            <w:pPr>
              <w:pStyle w:val="a4"/>
              <w:spacing w:before="0" w:beforeAutospacing="0" w:after="0" w:afterAutospacing="0" w:line="315" w:lineRule="atLeast"/>
              <w:ind w:right="640"/>
              <w:jc w:val="center"/>
              <w:rPr>
                <w:rFonts w:hint="eastAsia"/>
                <w:color w:val="403F3D"/>
                <w:sz w:val="21"/>
                <w:szCs w:val="21"/>
              </w:rPr>
            </w:pPr>
            <w:r>
              <w:rPr>
                <w:rFonts w:hint="eastAsia"/>
                <w:color w:val="403F3D"/>
                <w:sz w:val="21"/>
                <w:szCs w:val="21"/>
              </w:rPr>
              <w:t>                                  </w:t>
            </w:r>
          </w:p>
          <w:p w:rsidR="00BD744B" w:rsidRDefault="00BD744B" w:rsidP="00BA1706">
            <w:pPr>
              <w:pStyle w:val="a4"/>
              <w:spacing w:before="0" w:beforeAutospacing="0" w:after="0" w:afterAutospacing="0" w:line="315" w:lineRule="atLeast"/>
              <w:ind w:right="640"/>
              <w:jc w:val="right"/>
              <w:rPr>
                <w:rFonts w:hint="eastAsia"/>
                <w:color w:val="403F3D"/>
                <w:sz w:val="21"/>
                <w:szCs w:val="21"/>
              </w:rPr>
            </w:pPr>
            <w:r>
              <w:rPr>
                <w:rFonts w:hint="eastAsia"/>
                <w:color w:val="403F3D"/>
                <w:sz w:val="21"/>
                <w:szCs w:val="21"/>
              </w:rPr>
              <w:t xml:space="preserve">                                    </w:t>
            </w:r>
            <w:r>
              <w:rPr>
                <w:rFonts w:hint="eastAsia"/>
                <w:color w:val="403F3D"/>
                <w:sz w:val="21"/>
                <w:szCs w:val="21"/>
              </w:rPr>
              <w:t xml:space="preserve">                                                  </w:t>
            </w:r>
            <w:r>
              <w:rPr>
                <w:rFonts w:hint="eastAsia"/>
                <w:color w:val="403F3D"/>
                <w:sz w:val="21"/>
                <w:szCs w:val="21"/>
              </w:rPr>
              <w:t>上海保监局</w:t>
            </w:r>
          </w:p>
          <w:p w:rsidR="00BD744B" w:rsidRDefault="00BD744B" w:rsidP="00BA1706">
            <w:pPr>
              <w:pStyle w:val="a4"/>
              <w:spacing w:before="0" w:beforeAutospacing="0" w:after="0" w:afterAutospacing="0" w:line="315" w:lineRule="atLeast"/>
              <w:jc w:val="right"/>
              <w:rPr>
                <w:rFonts w:hint="eastAsia"/>
                <w:color w:val="403F3D"/>
                <w:sz w:val="21"/>
                <w:szCs w:val="21"/>
              </w:rPr>
            </w:pPr>
            <w:r>
              <w:rPr>
                <w:rFonts w:hint="eastAsia"/>
                <w:color w:val="403F3D"/>
                <w:sz w:val="21"/>
                <w:szCs w:val="21"/>
              </w:rPr>
              <w:t>                                                                 </w:t>
            </w:r>
            <w:bookmarkStart w:id="2" w:name="qfDate"/>
            <w:r>
              <w:rPr>
                <w:rFonts w:hint="eastAsia"/>
                <w:color w:val="7B7B7B"/>
                <w:sz w:val="21"/>
                <w:szCs w:val="21"/>
              </w:rPr>
              <w:t>2016</w:t>
            </w:r>
            <w:bookmarkEnd w:id="2"/>
            <w:r>
              <w:rPr>
                <w:rFonts w:hint="eastAsia"/>
                <w:color w:val="403F3D"/>
                <w:sz w:val="21"/>
                <w:szCs w:val="21"/>
              </w:rPr>
              <w:t>年12月29日</w:t>
            </w:r>
          </w:p>
        </w:tc>
      </w:tr>
    </w:tbl>
    <w:p w:rsidR="00BA1706" w:rsidRDefault="00BA1706"/>
    <w:p w:rsidR="00BA1706" w:rsidRDefault="00BA1706"/>
    <w:p w:rsidR="00894578" w:rsidRDefault="00BA1706">
      <w:pPr>
        <w:rPr>
          <w:rFonts w:hint="eastAsia"/>
        </w:rPr>
      </w:pPr>
      <w:r>
        <w:rPr>
          <w:rFonts w:hint="eastAsia"/>
        </w:rPr>
        <w:t>通过</w:t>
      </w:r>
      <w:r>
        <w:t>保健局</w:t>
      </w:r>
      <w:r>
        <w:rPr>
          <w:rFonts w:hint="eastAsia"/>
        </w:rPr>
        <w:t>网站</w:t>
      </w:r>
      <w:r>
        <w:t>转载：</w:t>
      </w:r>
      <w:r w:rsidRPr="00BA1706">
        <w:t>http://www.circ.gov.cn/web/s</w:t>
      </w:r>
      <w:bookmarkStart w:id="3" w:name="_GoBack"/>
      <w:bookmarkEnd w:id="3"/>
      <w:r w:rsidRPr="00BA1706">
        <w:t>ite7/tab371/info4055866.htm</w:t>
      </w:r>
    </w:p>
    <w:sectPr w:rsidR="00894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A1"/>
    <w:rsid w:val="00005A30"/>
    <w:rsid w:val="0001469F"/>
    <w:rsid w:val="00032C79"/>
    <w:rsid w:val="00085603"/>
    <w:rsid w:val="00090308"/>
    <w:rsid w:val="00091AB5"/>
    <w:rsid w:val="0009299C"/>
    <w:rsid w:val="0009424C"/>
    <w:rsid w:val="000A6A10"/>
    <w:rsid w:val="000B66CC"/>
    <w:rsid w:val="000D35E5"/>
    <w:rsid w:val="000D5419"/>
    <w:rsid w:val="000E17C4"/>
    <w:rsid w:val="000E6107"/>
    <w:rsid w:val="000F3BAB"/>
    <w:rsid w:val="000F58BA"/>
    <w:rsid w:val="00101B04"/>
    <w:rsid w:val="001120D8"/>
    <w:rsid w:val="00112EA9"/>
    <w:rsid w:val="0011798C"/>
    <w:rsid w:val="00123C34"/>
    <w:rsid w:val="001540F9"/>
    <w:rsid w:val="0016306E"/>
    <w:rsid w:val="00174815"/>
    <w:rsid w:val="0018374A"/>
    <w:rsid w:val="00191866"/>
    <w:rsid w:val="00194700"/>
    <w:rsid w:val="001A1797"/>
    <w:rsid w:val="001C32DF"/>
    <w:rsid w:val="001D455D"/>
    <w:rsid w:val="001E2080"/>
    <w:rsid w:val="001E38F4"/>
    <w:rsid w:val="001E6672"/>
    <w:rsid w:val="001F59BC"/>
    <w:rsid w:val="00210CD2"/>
    <w:rsid w:val="00221033"/>
    <w:rsid w:val="002337E8"/>
    <w:rsid w:val="0026610D"/>
    <w:rsid w:val="002729CB"/>
    <w:rsid w:val="002824AC"/>
    <w:rsid w:val="00286202"/>
    <w:rsid w:val="002877AB"/>
    <w:rsid w:val="002973CE"/>
    <w:rsid w:val="002B4B03"/>
    <w:rsid w:val="002B60E4"/>
    <w:rsid w:val="002C20E7"/>
    <w:rsid w:val="002C416D"/>
    <w:rsid w:val="002C652B"/>
    <w:rsid w:val="002D410A"/>
    <w:rsid w:val="00303306"/>
    <w:rsid w:val="00356761"/>
    <w:rsid w:val="003649F8"/>
    <w:rsid w:val="003854D2"/>
    <w:rsid w:val="00395F08"/>
    <w:rsid w:val="003A2205"/>
    <w:rsid w:val="003B2858"/>
    <w:rsid w:val="003B4359"/>
    <w:rsid w:val="003C3E9C"/>
    <w:rsid w:val="003C4DB9"/>
    <w:rsid w:val="003D7F68"/>
    <w:rsid w:val="0041668E"/>
    <w:rsid w:val="004171F4"/>
    <w:rsid w:val="004234E8"/>
    <w:rsid w:val="004242FC"/>
    <w:rsid w:val="004270B9"/>
    <w:rsid w:val="00436090"/>
    <w:rsid w:val="004442FA"/>
    <w:rsid w:val="00467EED"/>
    <w:rsid w:val="00474A88"/>
    <w:rsid w:val="00481F03"/>
    <w:rsid w:val="0048613C"/>
    <w:rsid w:val="004A0C6D"/>
    <w:rsid w:val="004A24C0"/>
    <w:rsid w:val="004B346F"/>
    <w:rsid w:val="004B3624"/>
    <w:rsid w:val="004E51AD"/>
    <w:rsid w:val="004E61E0"/>
    <w:rsid w:val="004F4398"/>
    <w:rsid w:val="004F60DB"/>
    <w:rsid w:val="00503A4A"/>
    <w:rsid w:val="0050596A"/>
    <w:rsid w:val="0051575B"/>
    <w:rsid w:val="0052371F"/>
    <w:rsid w:val="0054420F"/>
    <w:rsid w:val="00546405"/>
    <w:rsid w:val="005622C0"/>
    <w:rsid w:val="00594552"/>
    <w:rsid w:val="005969F8"/>
    <w:rsid w:val="005B2602"/>
    <w:rsid w:val="005E7152"/>
    <w:rsid w:val="005F2984"/>
    <w:rsid w:val="006168E3"/>
    <w:rsid w:val="006327D1"/>
    <w:rsid w:val="00637BDE"/>
    <w:rsid w:val="00637D8B"/>
    <w:rsid w:val="006534DB"/>
    <w:rsid w:val="00671FEA"/>
    <w:rsid w:val="00696778"/>
    <w:rsid w:val="006A5AC5"/>
    <w:rsid w:val="006A5C73"/>
    <w:rsid w:val="006A6339"/>
    <w:rsid w:val="006A693D"/>
    <w:rsid w:val="006A7DFA"/>
    <w:rsid w:val="006C389B"/>
    <w:rsid w:val="006D0F06"/>
    <w:rsid w:val="006D7937"/>
    <w:rsid w:val="0072559C"/>
    <w:rsid w:val="007315AF"/>
    <w:rsid w:val="00734705"/>
    <w:rsid w:val="00762E43"/>
    <w:rsid w:val="007631B1"/>
    <w:rsid w:val="0078636C"/>
    <w:rsid w:val="00793647"/>
    <w:rsid w:val="00795457"/>
    <w:rsid w:val="007A0936"/>
    <w:rsid w:val="007C1B6B"/>
    <w:rsid w:val="007D4EED"/>
    <w:rsid w:val="007E42C2"/>
    <w:rsid w:val="007F2AE5"/>
    <w:rsid w:val="00803C0D"/>
    <w:rsid w:val="00811BA5"/>
    <w:rsid w:val="00812064"/>
    <w:rsid w:val="00824194"/>
    <w:rsid w:val="00833F5A"/>
    <w:rsid w:val="00837758"/>
    <w:rsid w:val="00840551"/>
    <w:rsid w:val="0084451D"/>
    <w:rsid w:val="00885669"/>
    <w:rsid w:val="00894578"/>
    <w:rsid w:val="00894A1E"/>
    <w:rsid w:val="008A53F5"/>
    <w:rsid w:val="008A7057"/>
    <w:rsid w:val="008B76EE"/>
    <w:rsid w:val="008E0D8B"/>
    <w:rsid w:val="008E549D"/>
    <w:rsid w:val="008E670A"/>
    <w:rsid w:val="008F3381"/>
    <w:rsid w:val="00904281"/>
    <w:rsid w:val="00916D63"/>
    <w:rsid w:val="009526F4"/>
    <w:rsid w:val="00960DD4"/>
    <w:rsid w:val="00963746"/>
    <w:rsid w:val="0097674E"/>
    <w:rsid w:val="00984859"/>
    <w:rsid w:val="009928A8"/>
    <w:rsid w:val="00995CC4"/>
    <w:rsid w:val="00997A87"/>
    <w:rsid w:val="009B1404"/>
    <w:rsid w:val="009C3A96"/>
    <w:rsid w:val="009C3FD4"/>
    <w:rsid w:val="009C5375"/>
    <w:rsid w:val="009D747E"/>
    <w:rsid w:val="009E692F"/>
    <w:rsid w:val="00A020E4"/>
    <w:rsid w:val="00A16AEE"/>
    <w:rsid w:val="00A268B0"/>
    <w:rsid w:val="00A26FA0"/>
    <w:rsid w:val="00A4389F"/>
    <w:rsid w:val="00A4543E"/>
    <w:rsid w:val="00A4630D"/>
    <w:rsid w:val="00A7070E"/>
    <w:rsid w:val="00A827BD"/>
    <w:rsid w:val="00A847E9"/>
    <w:rsid w:val="00A84E44"/>
    <w:rsid w:val="00A95920"/>
    <w:rsid w:val="00AA06FD"/>
    <w:rsid w:val="00AD74D5"/>
    <w:rsid w:val="00AE711B"/>
    <w:rsid w:val="00AE7A4C"/>
    <w:rsid w:val="00B05017"/>
    <w:rsid w:val="00B0688D"/>
    <w:rsid w:val="00B14E23"/>
    <w:rsid w:val="00B1532A"/>
    <w:rsid w:val="00B61122"/>
    <w:rsid w:val="00B63E8F"/>
    <w:rsid w:val="00B6703D"/>
    <w:rsid w:val="00B841D1"/>
    <w:rsid w:val="00B9540C"/>
    <w:rsid w:val="00BA1706"/>
    <w:rsid w:val="00BA7665"/>
    <w:rsid w:val="00BA7CA6"/>
    <w:rsid w:val="00BD31D2"/>
    <w:rsid w:val="00BD5F69"/>
    <w:rsid w:val="00BD744B"/>
    <w:rsid w:val="00BF5146"/>
    <w:rsid w:val="00C159BD"/>
    <w:rsid w:val="00C175D4"/>
    <w:rsid w:val="00C25750"/>
    <w:rsid w:val="00C264A1"/>
    <w:rsid w:val="00C27879"/>
    <w:rsid w:val="00C30344"/>
    <w:rsid w:val="00C34A43"/>
    <w:rsid w:val="00C3609A"/>
    <w:rsid w:val="00CB0B4B"/>
    <w:rsid w:val="00CC13C9"/>
    <w:rsid w:val="00D05521"/>
    <w:rsid w:val="00D214B6"/>
    <w:rsid w:val="00D26413"/>
    <w:rsid w:val="00D30CF9"/>
    <w:rsid w:val="00D50CCA"/>
    <w:rsid w:val="00D54E85"/>
    <w:rsid w:val="00D60918"/>
    <w:rsid w:val="00D6578A"/>
    <w:rsid w:val="00D76C8C"/>
    <w:rsid w:val="00D83D3D"/>
    <w:rsid w:val="00D91138"/>
    <w:rsid w:val="00D93345"/>
    <w:rsid w:val="00DA5876"/>
    <w:rsid w:val="00DC4073"/>
    <w:rsid w:val="00DC51B2"/>
    <w:rsid w:val="00DD6950"/>
    <w:rsid w:val="00DF4621"/>
    <w:rsid w:val="00DF6E19"/>
    <w:rsid w:val="00E01CD5"/>
    <w:rsid w:val="00E1113E"/>
    <w:rsid w:val="00E13862"/>
    <w:rsid w:val="00E13CE6"/>
    <w:rsid w:val="00E13EE1"/>
    <w:rsid w:val="00E20987"/>
    <w:rsid w:val="00E22FD8"/>
    <w:rsid w:val="00E52F0C"/>
    <w:rsid w:val="00E6352F"/>
    <w:rsid w:val="00E6478D"/>
    <w:rsid w:val="00E671A5"/>
    <w:rsid w:val="00E86B1A"/>
    <w:rsid w:val="00E9429F"/>
    <w:rsid w:val="00EA0108"/>
    <w:rsid w:val="00EF0296"/>
    <w:rsid w:val="00F13D4F"/>
    <w:rsid w:val="00F3173A"/>
    <w:rsid w:val="00F41FE3"/>
    <w:rsid w:val="00F60644"/>
    <w:rsid w:val="00F62D27"/>
    <w:rsid w:val="00F74879"/>
    <w:rsid w:val="00F9034A"/>
    <w:rsid w:val="00FA14E7"/>
    <w:rsid w:val="00FA2DE3"/>
    <w:rsid w:val="00FA35E8"/>
    <w:rsid w:val="00FA6722"/>
    <w:rsid w:val="00FA700E"/>
    <w:rsid w:val="00FB2296"/>
    <w:rsid w:val="00FE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6A24F-ED06-42AD-8768-0E8D124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44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744B"/>
  </w:style>
  <w:style w:type="character" w:styleId="a3">
    <w:name w:val="Hyperlink"/>
    <w:basedOn w:val="a0"/>
    <w:uiPriority w:val="99"/>
    <w:semiHidden/>
    <w:unhideWhenUsed/>
    <w:rsid w:val="00BD744B"/>
    <w:rPr>
      <w:color w:val="0000FF"/>
      <w:u w:val="single"/>
    </w:rPr>
  </w:style>
  <w:style w:type="paragraph" w:styleId="a4">
    <w:name w:val="Normal (Web)"/>
    <w:basedOn w:val="a"/>
    <w:uiPriority w:val="99"/>
    <w:semiHidden/>
    <w:unhideWhenUsed/>
    <w:rsid w:val="00BD74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P R C</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陈麟</dc:creator>
  <cp:keywords/>
  <dc:description/>
  <cp:lastModifiedBy>陈麟</cp:lastModifiedBy>
  <cp:revision>3</cp:revision>
  <dcterms:created xsi:type="dcterms:W3CDTF">2017-01-19T00:08:00Z</dcterms:created>
  <dcterms:modified xsi:type="dcterms:W3CDTF">2017-01-19T00:09:00Z</dcterms:modified>
</cp:coreProperties>
</file>